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F43F" w14:textId="77777777" w:rsidR="000A6910" w:rsidRPr="00ED4FA5" w:rsidRDefault="00D24229" w:rsidP="00EC73B7">
      <w:pPr>
        <w:spacing w:after="0"/>
        <w:jc w:val="center"/>
        <w:rPr>
          <w:b/>
          <w:sz w:val="36"/>
          <w:szCs w:val="36"/>
        </w:rPr>
      </w:pPr>
      <w:r w:rsidRPr="00ED4FA5">
        <w:rPr>
          <w:b/>
          <w:sz w:val="36"/>
          <w:szCs w:val="36"/>
        </w:rPr>
        <w:t>Stormwater Management Fees</w:t>
      </w:r>
    </w:p>
    <w:p w14:paraId="506FC032" w14:textId="77777777" w:rsidR="00D24229" w:rsidRPr="00ED4FA5" w:rsidRDefault="00D24229" w:rsidP="00D24229">
      <w:pPr>
        <w:jc w:val="center"/>
        <w:rPr>
          <w:b/>
          <w:sz w:val="36"/>
          <w:szCs w:val="36"/>
        </w:rPr>
      </w:pPr>
      <w:r w:rsidRPr="00ED4FA5">
        <w:rPr>
          <w:b/>
          <w:sz w:val="36"/>
          <w:szCs w:val="36"/>
        </w:rPr>
        <w:t>Questions and Answers</w:t>
      </w:r>
    </w:p>
    <w:p w14:paraId="6A2D178D" w14:textId="77777777" w:rsidR="00ED4FA5" w:rsidRPr="00ED4FA5" w:rsidRDefault="00ED4FA5" w:rsidP="00ED4FA5">
      <w:pPr>
        <w:jc w:val="center"/>
        <w:rPr>
          <w:sz w:val="28"/>
          <w:szCs w:val="28"/>
        </w:rPr>
      </w:pPr>
    </w:p>
    <w:p w14:paraId="5EED70CF" w14:textId="77777777" w:rsidR="00EC73B7" w:rsidRDefault="00EC73B7" w:rsidP="00ED4FA5">
      <w:pPr>
        <w:jc w:val="center"/>
        <w:rPr>
          <w:sz w:val="28"/>
          <w:szCs w:val="28"/>
        </w:rPr>
      </w:pPr>
      <w:r w:rsidRPr="00ED4FA5">
        <w:rPr>
          <w:sz w:val="28"/>
          <w:szCs w:val="28"/>
        </w:rPr>
        <w:t>Upper Southampton Township:  Population:  15,239</w:t>
      </w:r>
    </w:p>
    <w:p w14:paraId="560DA750" w14:textId="77777777" w:rsidR="00ED4FA5" w:rsidRPr="00ED4FA5" w:rsidRDefault="00ED4FA5" w:rsidP="00ED4FA5">
      <w:pPr>
        <w:jc w:val="center"/>
        <w:rPr>
          <w:sz w:val="28"/>
          <w:szCs w:val="28"/>
        </w:rPr>
      </w:pPr>
    </w:p>
    <w:p w14:paraId="64D89A67" w14:textId="77777777" w:rsidR="00D24229" w:rsidRPr="00ED4FA5" w:rsidRDefault="00D24229" w:rsidP="00D24229">
      <w:pPr>
        <w:pStyle w:val="ListParagraph"/>
        <w:numPr>
          <w:ilvl w:val="0"/>
          <w:numId w:val="1"/>
        </w:numPr>
        <w:jc w:val="both"/>
        <w:rPr>
          <w:b/>
        </w:rPr>
      </w:pPr>
      <w:r w:rsidRPr="00ED4FA5">
        <w:rPr>
          <w:b/>
        </w:rPr>
        <w:t>Which entity is imposing the fee and making stormwater management improvements to the system?</w:t>
      </w:r>
    </w:p>
    <w:p w14:paraId="64A8424C" w14:textId="77777777" w:rsidR="00D24229" w:rsidRDefault="00D24229" w:rsidP="00D24229">
      <w:pPr>
        <w:ind w:left="1080"/>
        <w:jc w:val="both"/>
      </w:pPr>
      <w:r>
        <w:t>Upper Southampton Municipal Authority</w:t>
      </w:r>
      <w:r w:rsidR="00D90C6D">
        <w:t xml:space="preserve"> (“USMA”</w:t>
      </w:r>
      <w:r w:rsidR="007D607A">
        <w:t>)</w:t>
      </w:r>
      <w:r>
        <w:t xml:space="preserve"> – </w:t>
      </w:r>
      <w:r w:rsidR="007D607A">
        <w:t>USMA</w:t>
      </w:r>
      <w:r>
        <w:t xml:space="preserve"> also </w:t>
      </w:r>
      <w:r w:rsidR="007D607A">
        <w:t>imposes</w:t>
      </w:r>
      <w:r>
        <w:t xml:space="preserve"> fees for the collection and disposal of sanitary sewer and the supply of water.</w:t>
      </w:r>
    </w:p>
    <w:p w14:paraId="2604587E" w14:textId="77777777" w:rsidR="00D90C6D" w:rsidRPr="00ED4FA5" w:rsidRDefault="00D24229" w:rsidP="00D24229">
      <w:pPr>
        <w:pStyle w:val="ListParagraph"/>
        <w:numPr>
          <w:ilvl w:val="0"/>
          <w:numId w:val="1"/>
        </w:numPr>
        <w:jc w:val="both"/>
        <w:rPr>
          <w:b/>
        </w:rPr>
      </w:pPr>
      <w:r w:rsidRPr="00ED4FA5">
        <w:rPr>
          <w:b/>
        </w:rPr>
        <w:t xml:space="preserve">What is the USMA?  </w:t>
      </w:r>
    </w:p>
    <w:p w14:paraId="0FC3AF6B" w14:textId="77777777" w:rsidR="00D24229" w:rsidRDefault="00D24229" w:rsidP="00D90C6D">
      <w:pPr>
        <w:ind w:left="1080"/>
        <w:jc w:val="both"/>
      </w:pPr>
      <w:r>
        <w:t xml:space="preserve">It is a municipal authority </w:t>
      </w:r>
      <w:r w:rsidR="003949A9">
        <w:t>created by Upper Southampton Township</w:t>
      </w:r>
      <w:r w:rsidR="00D90C6D">
        <w:t xml:space="preserve"> in 1946.</w:t>
      </w:r>
      <w:r w:rsidR="003949A9">
        <w:t xml:space="preserve">  It operates independently from Upper Southampton </w:t>
      </w:r>
      <w:r w:rsidR="00AB2215">
        <w:t xml:space="preserve">Township with its own Board </w:t>
      </w:r>
      <w:r w:rsidR="00D90C6D">
        <w:t>of Directors, budget and employees</w:t>
      </w:r>
      <w:r w:rsidR="007D607A">
        <w:t>.</w:t>
      </w:r>
    </w:p>
    <w:p w14:paraId="612D66F3" w14:textId="77777777" w:rsidR="00ED4FA5" w:rsidRDefault="00ED4FA5" w:rsidP="00ED4FA5">
      <w:pPr>
        <w:pStyle w:val="ListParagraph"/>
        <w:numPr>
          <w:ilvl w:val="0"/>
          <w:numId w:val="1"/>
        </w:numPr>
        <w:jc w:val="both"/>
        <w:rPr>
          <w:b/>
        </w:rPr>
      </w:pPr>
      <w:r w:rsidRPr="00ED4FA5">
        <w:rPr>
          <w:b/>
        </w:rPr>
        <w:t>How will the stormwater fees be spent?</w:t>
      </w:r>
    </w:p>
    <w:p w14:paraId="25D35245" w14:textId="77777777" w:rsidR="007D607A" w:rsidRPr="007D607A" w:rsidRDefault="007D607A" w:rsidP="007D607A">
      <w:pPr>
        <w:ind w:left="1116"/>
        <w:jc w:val="both"/>
      </w:pPr>
      <w:r w:rsidRPr="007D607A">
        <w:t>All stormwater fees are required to be used for stormwater infrastructure projects, upgrades and replacements in the Township.</w:t>
      </w:r>
      <w:r w:rsidR="00474F50">
        <w:t xml:space="preserve">  Projects include additional </w:t>
      </w:r>
      <w:r w:rsidR="00D969B9">
        <w:t xml:space="preserve">MS4 </w:t>
      </w:r>
      <w:r w:rsidR="00474F50">
        <w:t xml:space="preserve">improvements </w:t>
      </w:r>
      <w:r w:rsidR="00D969B9">
        <w:t xml:space="preserve">in Tamanend Park and the </w:t>
      </w:r>
      <w:r w:rsidR="00474F50">
        <w:t xml:space="preserve">Southampton Creek, replacement of a </w:t>
      </w:r>
      <w:r w:rsidR="00B86429">
        <w:t xml:space="preserve">large </w:t>
      </w:r>
      <w:r w:rsidR="00474F50">
        <w:t xml:space="preserve">failing </w:t>
      </w:r>
      <w:r w:rsidR="00B86429">
        <w:t>pipe</w:t>
      </w:r>
      <w:r w:rsidR="00474F50">
        <w:t xml:space="preserve"> in Hogeland Road, replacement of a </w:t>
      </w:r>
      <w:r w:rsidR="00B86429">
        <w:t xml:space="preserve">large </w:t>
      </w:r>
      <w:r w:rsidR="00474F50">
        <w:t xml:space="preserve">failing </w:t>
      </w:r>
      <w:r w:rsidR="00B86429">
        <w:t>pipe in</w:t>
      </w:r>
      <w:r w:rsidR="00474F50">
        <w:t xml:space="preserve"> Buck Road, rebuilding inlets throughout the township and replacement of any other failing stormwater facility</w:t>
      </w:r>
      <w:r w:rsidR="00357D2D">
        <w:t xml:space="preserve"> in our community</w:t>
      </w:r>
      <w:r w:rsidR="00474F50">
        <w:t xml:space="preserve"> as they may happen.</w:t>
      </w:r>
    </w:p>
    <w:p w14:paraId="3707DA50" w14:textId="77777777" w:rsidR="003949A9" w:rsidRPr="00ED4FA5" w:rsidRDefault="003949A9" w:rsidP="003949A9">
      <w:pPr>
        <w:pStyle w:val="ListParagraph"/>
        <w:jc w:val="both"/>
        <w:rPr>
          <w:b/>
        </w:rPr>
      </w:pPr>
    </w:p>
    <w:p w14:paraId="434F0036" w14:textId="77777777" w:rsidR="00D90C6D" w:rsidRPr="00ED4FA5" w:rsidRDefault="00D24229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Why is the USMA performing this function?  </w:t>
      </w:r>
    </w:p>
    <w:p w14:paraId="48C7E697" w14:textId="77777777" w:rsidR="00D24229" w:rsidRDefault="003949A9" w:rsidP="009B11D4">
      <w:pPr>
        <w:ind w:left="1080"/>
        <w:jc w:val="both"/>
      </w:pPr>
      <w:r>
        <w:t xml:space="preserve">The </w:t>
      </w:r>
      <w:r w:rsidR="00357EC5">
        <w:t>Pennsylvania Legislature</w:t>
      </w:r>
      <w:r>
        <w:t xml:space="preserve"> recently </w:t>
      </w:r>
      <w:r w:rsidR="00357EC5">
        <w:t>amended The Authorities Act</w:t>
      </w:r>
      <w:r>
        <w:t xml:space="preserve"> to allow authorities to </w:t>
      </w:r>
      <w:r w:rsidR="00DC57F6">
        <w:t>operate this type of program</w:t>
      </w:r>
      <w:r>
        <w:t xml:space="preserve">.  </w:t>
      </w:r>
      <w:r w:rsidR="00D24229">
        <w:t>USMA has expertise in these pro</w:t>
      </w:r>
      <w:r>
        <w:t xml:space="preserve">jects </w:t>
      </w:r>
      <w:r w:rsidR="00D24229">
        <w:t>and can assess fees which is the fairest way of paying for the projects.</w:t>
      </w:r>
      <w:r w:rsidR="00263887">
        <w:t xml:space="preserve">   If the Township operated the program, it would need to raise taxes as it is not permitted by law to charge fees for this type of program. </w:t>
      </w:r>
      <w:r w:rsidR="00357EC5">
        <w:t>Raising taxes was determined to unfair and inequitable for this type of program.</w:t>
      </w:r>
    </w:p>
    <w:p w14:paraId="37E619EE" w14:textId="77777777" w:rsidR="00D24229" w:rsidRPr="00ED4FA5" w:rsidRDefault="00D24229" w:rsidP="00D24229">
      <w:pPr>
        <w:pStyle w:val="ListParagraph"/>
        <w:rPr>
          <w:b/>
        </w:rPr>
      </w:pPr>
    </w:p>
    <w:p w14:paraId="117D8898" w14:textId="77777777" w:rsidR="00D90C6D" w:rsidRPr="00ED4FA5" w:rsidRDefault="00D24229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Are the fees assessed to help the Bethanna </w:t>
      </w:r>
      <w:r w:rsidR="00D90C6D" w:rsidRPr="00ED4FA5">
        <w:rPr>
          <w:b/>
        </w:rPr>
        <w:t>Red</w:t>
      </w:r>
      <w:r w:rsidR="003949A9" w:rsidRPr="00ED4FA5">
        <w:rPr>
          <w:b/>
        </w:rPr>
        <w:t>evelopment</w:t>
      </w:r>
      <w:r w:rsidR="00EC73B7" w:rsidRPr="00ED4FA5">
        <w:rPr>
          <w:b/>
        </w:rPr>
        <w:t xml:space="preserve">? </w:t>
      </w:r>
    </w:p>
    <w:p w14:paraId="17EDED7D" w14:textId="77777777" w:rsidR="009B11D4" w:rsidRPr="005F6380" w:rsidRDefault="00EC73B7" w:rsidP="009B11D4">
      <w:pPr>
        <w:ind w:left="1080"/>
        <w:jc w:val="both"/>
        <w:rPr>
          <w:color w:val="EE0000"/>
        </w:rPr>
      </w:pPr>
      <w:r>
        <w:t xml:space="preserve"> No</w:t>
      </w:r>
      <w:r w:rsidR="00D24229">
        <w:t>.  The planning of the Tamanend Park Project</w:t>
      </w:r>
      <w:r w:rsidR="00CF27FD">
        <w:t xml:space="preserve">, downstream from the Bethanna property, </w:t>
      </w:r>
      <w:r w:rsidR="00D24229">
        <w:t xml:space="preserve">commenced almost </w:t>
      </w:r>
      <w:r w:rsidR="00B11A89">
        <w:t xml:space="preserve">a </w:t>
      </w:r>
      <w:r w:rsidR="00D24229">
        <w:t>decade ago.</w:t>
      </w:r>
      <w:r w:rsidR="009B11D4" w:rsidRPr="009B11D4">
        <w:t xml:space="preserve"> Toll Brothers was required to construct basins in the development, at their cost, and each property will be subjected to the Stormwater Fee imposed by the USMA.</w:t>
      </w:r>
    </w:p>
    <w:p w14:paraId="1DBC85B7" w14:textId="77777777" w:rsidR="00D24229" w:rsidRPr="00ED4FA5" w:rsidRDefault="00D24229" w:rsidP="00D24229">
      <w:pPr>
        <w:pStyle w:val="ListParagraph"/>
        <w:rPr>
          <w:b/>
        </w:rPr>
      </w:pPr>
    </w:p>
    <w:p w14:paraId="646284E3" w14:textId="77777777" w:rsidR="00D90C6D" w:rsidRPr="00ED4FA5" w:rsidRDefault="00D24229" w:rsidP="00ED4FA5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>Is the USMA being purchased by a private water and sewer company</w:t>
      </w:r>
      <w:r w:rsidR="00ED4FA5" w:rsidRPr="00ED4FA5">
        <w:rPr>
          <w:b/>
        </w:rPr>
        <w:t>?</w:t>
      </w:r>
      <w:r w:rsidRPr="00ED4FA5">
        <w:rPr>
          <w:b/>
        </w:rPr>
        <w:t xml:space="preserve"> </w:t>
      </w:r>
    </w:p>
    <w:p w14:paraId="3290D647" w14:textId="77777777" w:rsidR="00D24229" w:rsidRDefault="00D24229" w:rsidP="00D90C6D">
      <w:pPr>
        <w:ind w:left="1080"/>
      </w:pPr>
      <w:r>
        <w:t xml:space="preserve">No.  </w:t>
      </w:r>
      <w:r w:rsidR="003949A9">
        <w:t>USMA is not for sale.</w:t>
      </w:r>
    </w:p>
    <w:p w14:paraId="79792526" w14:textId="77777777" w:rsidR="003949A9" w:rsidRPr="00ED4FA5" w:rsidRDefault="003949A9" w:rsidP="003949A9">
      <w:pPr>
        <w:pStyle w:val="ListParagraph"/>
        <w:rPr>
          <w:b/>
        </w:rPr>
      </w:pPr>
    </w:p>
    <w:p w14:paraId="37932E52" w14:textId="77777777" w:rsidR="00ED4FA5" w:rsidRDefault="003949A9" w:rsidP="00D24229">
      <w:pPr>
        <w:pStyle w:val="ListParagraph"/>
        <w:numPr>
          <w:ilvl w:val="0"/>
          <w:numId w:val="1"/>
        </w:numPr>
      </w:pPr>
      <w:r w:rsidRPr="00ED4FA5">
        <w:rPr>
          <w:b/>
        </w:rPr>
        <w:lastRenderedPageBreak/>
        <w:t>Why is a stormwater program</w:t>
      </w:r>
      <w:r w:rsidR="00D90C6D" w:rsidRPr="00ED4FA5">
        <w:rPr>
          <w:b/>
        </w:rPr>
        <w:t xml:space="preserve"> and associated fee</w:t>
      </w:r>
      <w:r w:rsidRPr="00ED4FA5">
        <w:rPr>
          <w:b/>
        </w:rPr>
        <w:t xml:space="preserve"> necessary</w:t>
      </w:r>
      <w:r>
        <w:t xml:space="preserve">?  </w:t>
      </w:r>
    </w:p>
    <w:p w14:paraId="2464E206" w14:textId="60659F42" w:rsidR="00ED4FA5" w:rsidRDefault="003949A9" w:rsidP="00ED4FA5">
      <w:pPr>
        <w:ind w:left="1080"/>
      </w:pPr>
      <w:r>
        <w:t xml:space="preserve">The majority of the Township was developed 50 to 70 years ago.  </w:t>
      </w:r>
      <w:r w:rsidR="00D90C6D">
        <w:t>In addition, t</w:t>
      </w:r>
      <w:r>
        <w:t>he stormwater infra</w:t>
      </w:r>
      <w:r w:rsidR="00DC57F6">
        <w:t>stru</w:t>
      </w:r>
      <w:r>
        <w:t>cture, consisting mainly of corrugated metal pipes</w:t>
      </w:r>
      <w:r w:rsidR="00DC57F6">
        <w:t xml:space="preserve"> of various sizes, </w:t>
      </w:r>
      <w:r>
        <w:t>hav</w:t>
      </w:r>
      <w:r w:rsidR="00DC57F6">
        <w:t>e</w:t>
      </w:r>
      <w:r>
        <w:t xml:space="preserve"> a </w:t>
      </w:r>
      <w:r w:rsidR="00DC57F6">
        <w:t>life span</w:t>
      </w:r>
      <w:r>
        <w:t xml:space="preserve"> of approximately 50 years.  The system is failing which </w:t>
      </w:r>
      <w:r w:rsidR="00DC57F6">
        <w:t>results sedi</w:t>
      </w:r>
      <w:r>
        <w:t>ment entering</w:t>
      </w:r>
      <w:r w:rsidR="00DC57F6">
        <w:t xml:space="preserve"> the streams as well as flooding and collapsing roads.  </w:t>
      </w:r>
      <w:r>
        <w:t xml:space="preserve"> The federal </w:t>
      </w:r>
      <w:r w:rsidR="00DC57F6">
        <w:t>government</w:t>
      </w:r>
      <w:r>
        <w:t xml:space="preserve"> and state </w:t>
      </w:r>
      <w:r w:rsidR="00DC57F6">
        <w:t>government</w:t>
      </w:r>
      <w:r>
        <w:t xml:space="preserve"> has </w:t>
      </w:r>
      <w:r w:rsidR="00795CC6">
        <w:t>imposed a</w:t>
      </w:r>
      <w:r w:rsidR="00A723D9">
        <w:t>n</w:t>
      </w:r>
      <w:r w:rsidR="00D90C6D">
        <w:t xml:space="preserve"> unfunded mandate</w:t>
      </w:r>
      <w:r>
        <w:t xml:space="preserve"> that municipalities re</w:t>
      </w:r>
      <w:r w:rsidR="00DC57F6">
        <w:t>move sediment and pollution</w:t>
      </w:r>
      <w:r w:rsidR="00263887">
        <w:t>.</w:t>
      </w:r>
      <w:r w:rsidR="00DC57F6">
        <w:t xml:space="preserve"> </w:t>
      </w:r>
    </w:p>
    <w:p w14:paraId="4D3FB8AD" w14:textId="77777777" w:rsidR="00ED4FA5" w:rsidRPr="00ED4FA5" w:rsidRDefault="00DC57F6" w:rsidP="00ED4FA5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Will there be additional </w:t>
      </w:r>
      <w:r w:rsidR="00D90C6D" w:rsidRPr="00ED4FA5">
        <w:rPr>
          <w:b/>
        </w:rPr>
        <w:t>Municipal Separate Storm Sewer (“</w:t>
      </w:r>
      <w:r w:rsidR="00EC73B7" w:rsidRPr="00ED4FA5">
        <w:rPr>
          <w:b/>
        </w:rPr>
        <w:t>MS4</w:t>
      </w:r>
      <w:r w:rsidR="00D90C6D" w:rsidRPr="00ED4FA5">
        <w:rPr>
          <w:b/>
        </w:rPr>
        <w:t>”)</w:t>
      </w:r>
      <w:r w:rsidR="00EC73B7" w:rsidRPr="00ED4FA5">
        <w:rPr>
          <w:b/>
        </w:rPr>
        <w:t xml:space="preserve"> </w:t>
      </w:r>
      <w:r w:rsidRPr="00ED4FA5">
        <w:rPr>
          <w:b/>
        </w:rPr>
        <w:t>educational presentations</w:t>
      </w:r>
      <w:r w:rsidR="00D90C6D" w:rsidRPr="00ED4FA5">
        <w:rPr>
          <w:b/>
        </w:rPr>
        <w:t xml:space="preserve"> that count towards a 15% public education credit</w:t>
      </w:r>
      <w:r w:rsidRPr="00ED4FA5">
        <w:rPr>
          <w:b/>
        </w:rPr>
        <w:t xml:space="preserve">?  </w:t>
      </w:r>
    </w:p>
    <w:p w14:paraId="209C9D0A" w14:textId="77777777" w:rsidR="00DC57F6" w:rsidRDefault="00DC57F6" w:rsidP="00ED4FA5">
      <w:pPr>
        <w:ind w:left="1080"/>
      </w:pPr>
      <w:r>
        <w:t>Yes.  The Township is required to hold a least one a year</w:t>
      </w:r>
      <w:r w:rsidR="00D90C6D">
        <w:t xml:space="preserve">, usually in the spring, </w:t>
      </w:r>
      <w:r>
        <w:t>but will hold additional presentations as needed.</w:t>
      </w:r>
    </w:p>
    <w:p w14:paraId="33415A75" w14:textId="77777777" w:rsidR="00ED4FA5" w:rsidRPr="00ED4FA5" w:rsidRDefault="00ED4FA5" w:rsidP="00DC57F6">
      <w:pPr>
        <w:pStyle w:val="ListParagraph"/>
        <w:rPr>
          <w:b/>
        </w:rPr>
      </w:pPr>
    </w:p>
    <w:p w14:paraId="6D37FB77" w14:textId="77777777" w:rsidR="00ED4FA5" w:rsidRPr="00ED4FA5" w:rsidRDefault="00DC57F6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Do other local municipalities impose a stormwater fee?  </w:t>
      </w:r>
    </w:p>
    <w:p w14:paraId="17B6F094" w14:textId="77777777" w:rsidR="00DC57F6" w:rsidRDefault="00DC57F6" w:rsidP="00ED4FA5">
      <w:pPr>
        <w:ind w:left="1080"/>
      </w:pPr>
      <w:r>
        <w:t xml:space="preserve">Yes, at this time, </w:t>
      </w:r>
      <w:r w:rsidR="00AB2215">
        <w:t xml:space="preserve">Northampton, </w:t>
      </w:r>
      <w:r>
        <w:t>Warmins</w:t>
      </w:r>
      <w:r w:rsidR="00EC73B7">
        <w:t>ter, Middleto</w:t>
      </w:r>
      <w:r w:rsidR="00D90C6D">
        <w:t xml:space="preserve">wn, Lower Makefield </w:t>
      </w:r>
      <w:r w:rsidR="00EC73B7">
        <w:t>and Lower Moreland</w:t>
      </w:r>
      <w:r>
        <w:t xml:space="preserve"> impose this fee.</w:t>
      </w:r>
    </w:p>
    <w:p w14:paraId="60382A6A" w14:textId="77777777" w:rsidR="00DC57F6" w:rsidRDefault="00DC57F6" w:rsidP="00DC57F6">
      <w:pPr>
        <w:pStyle w:val="ListParagraph"/>
      </w:pPr>
    </w:p>
    <w:p w14:paraId="65C01DBD" w14:textId="77777777" w:rsidR="00ED4FA5" w:rsidRPr="00ED4FA5" w:rsidRDefault="00DC57F6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Are all properties subject to the fee?   </w:t>
      </w:r>
    </w:p>
    <w:p w14:paraId="1641D7D2" w14:textId="7F1F9C2F" w:rsidR="00DC57F6" w:rsidRDefault="00DC57F6" w:rsidP="00ED4FA5">
      <w:pPr>
        <w:ind w:left="1212"/>
      </w:pPr>
      <w:bookmarkStart w:id="0" w:name="_Hlk220489488"/>
      <w:r>
        <w:t>Yes.  All residential and non-residential properties</w:t>
      </w:r>
      <w:r w:rsidR="00D90C6D">
        <w:t>, including non-profits</w:t>
      </w:r>
      <w:r>
        <w:t xml:space="preserve"> </w:t>
      </w:r>
      <w:r w:rsidR="00ED4FA5">
        <w:t xml:space="preserve">that have </w:t>
      </w:r>
      <w:r w:rsidR="00ED4FA5" w:rsidRPr="00A723D9">
        <w:t xml:space="preserve">impervious surface </w:t>
      </w:r>
      <w:r w:rsidRPr="00A723D9">
        <w:t>are subject to the fee.</w:t>
      </w:r>
      <w:r w:rsidR="00A00FF9" w:rsidRPr="00A723D9">
        <w:t xml:space="preserve">  This includes township properties, school district properties, religious institutions and all properties owned by members of the Board of Supervisors and Board of Directors.</w:t>
      </w:r>
    </w:p>
    <w:bookmarkEnd w:id="0"/>
    <w:p w14:paraId="770145F0" w14:textId="77777777" w:rsidR="00ED4FA5" w:rsidRPr="00ED4FA5" w:rsidRDefault="00EC73B7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>Ho</w:t>
      </w:r>
      <w:r w:rsidR="00B11A89" w:rsidRPr="00ED4FA5">
        <w:rPr>
          <w:b/>
        </w:rPr>
        <w:t>w</w:t>
      </w:r>
      <w:r w:rsidRPr="00ED4FA5">
        <w:rPr>
          <w:b/>
        </w:rPr>
        <w:t xml:space="preserve"> were the fees calculated? </w:t>
      </w:r>
    </w:p>
    <w:p w14:paraId="06E5004D" w14:textId="77777777" w:rsidR="00EC73B7" w:rsidRDefault="00EC73B7" w:rsidP="00ED4FA5">
      <w:pPr>
        <w:ind w:left="1080"/>
      </w:pPr>
      <w:r>
        <w:t xml:space="preserve"> A drone was used to fly the entire township and photograph the impervious surface of a</w:t>
      </w:r>
      <w:r w:rsidR="00B11A89">
        <w:t>ll properties</w:t>
      </w:r>
      <w:r>
        <w:t>.  This information is used to calculate impervious surface and the applicable fee.</w:t>
      </w:r>
      <w:r w:rsidR="00795CC6">
        <w:t xml:space="preserve">  A c</w:t>
      </w:r>
      <w:r w:rsidR="00D90C6D">
        <w:t xml:space="preserve">opy of your drone flyover is available upon email request to:  </w:t>
      </w:r>
      <w:hyperlink r:id="rId5" w:history="1">
        <w:r w:rsidR="00D90C6D" w:rsidRPr="00310129">
          <w:rPr>
            <w:rStyle w:val="Hyperlink"/>
          </w:rPr>
          <w:t>info@usauthorities.org</w:t>
        </w:r>
      </w:hyperlink>
      <w:r w:rsidR="00D90C6D">
        <w:t xml:space="preserve">. </w:t>
      </w:r>
    </w:p>
    <w:p w14:paraId="1A49440B" w14:textId="77777777" w:rsidR="00ED4FA5" w:rsidRDefault="00ED4FA5" w:rsidP="00ED4FA5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>Why is the fee based upon impervious surface coverage?</w:t>
      </w:r>
    </w:p>
    <w:p w14:paraId="07C42B12" w14:textId="77777777" w:rsidR="00ED4FA5" w:rsidRDefault="00ED4FA5" w:rsidP="00EE1E91">
      <w:pPr>
        <w:ind w:left="1080"/>
      </w:pPr>
      <w:r w:rsidRPr="00ED4FA5">
        <w:t>The fee must have a uniform calculation and application to all residential and non-residential properties.</w:t>
      </w:r>
    </w:p>
    <w:p w14:paraId="0BB5198C" w14:textId="77777777" w:rsidR="00ED4FA5" w:rsidRPr="00ED4FA5" w:rsidRDefault="00EC73B7" w:rsidP="00D24229">
      <w:pPr>
        <w:pStyle w:val="ListParagraph"/>
        <w:numPr>
          <w:ilvl w:val="0"/>
          <w:numId w:val="1"/>
        </w:numPr>
        <w:rPr>
          <w:b/>
        </w:rPr>
      </w:pPr>
      <w:r w:rsidRPr="00ED4FA5">
        <w:rPr>
          <w:b/>
        </w:rPr>
        <w:t xml:space="preserve">Can I appeal my fee?  </w:t>
      </w:r>
    </w:p>
    <w:p w14:paraId="30A7387A" w14:textId="745C4E18" w:rsidR="00A723D9" w:rsidRDefault="00EC73B7" w:rsidP="00ED4FA5">
      <w:pPr>
        <w:ind w:left="1080"/>
      </w:pPr>
      <w:r>
        <w:t>Yes.  An appeal process is available if you disagree with the impervious surface calculation.</w:t>
      </w:r>
      <w:r w:rsidR="00AB2215">
        <w:t xml:space="preserve">  The USMA will review the information and make adjustments as justified.</w:t>
      </w:r>
      <w:r w:rsidR="00D90C6D">
        <w:t xml:space="preserve">  Appeal form</w:t>
      </w:r>
      <w:r w:rsidR="00A723D9">
        <w:t>s</w:t>
      </w:r>
      <w:r w:rsidR="00D90C6D">
        <w:t xml:space="preserve"> are available </w:t>
      </w:r>
      <w:r w:rsidR="00A723D9">
        <w:t xml:space="preserve">online at  </w:t>
      </w:r>
      <w:hyperlink r:id="rId6" w:history="1">
        <w:r w:rsidR="00A723D9" w:rsidRPr="002E00F5">
          <w:rPr>
            <w:rStyle w:val="Hyperlink"/>
          </w:rPr>
          <w:t>www.usauthorities.org</w:t>
        </w:r>
      </w:hyperlink>
      <w:r w:rsidR="00A723D9">
        <w:t>.</w:t>
      </w:r>
    </w:p>
    <w:p w14:paraId="38F72720" w14:textId="77777777" w:rsidR="00AB2AF1" w:rsidRDefault="00AB2AF1" w:rsidP="00AB2AF1">
      <w:pPr>
        <w:pStyle w:val="ListParagraph"/>
        <w:rPr>
          <w:b/>
        </w:rPr>
      </w:pPr>
    </w:p>
    <w:p w14:paraId="569B4C3C" w14:textId="26B2EB3C" w:rsidR="00ED4FA5" w:rsidRPr="007D607A" w:rsidRDefault="00AB2215" w:rsidP="000A1620">
      <w:pPr>
        <w:pStyle w:val="ListParagraph"/>
        <w:numPr>
          <w:ilvl w:val="0"/>
          <w:numId w:val="1"/>
        </w:numPr>
        <w:rPr>
          <w:b/>
        </w:rPr>
      </w:pPr>
      <w:r w:rsidRPr="007D607A">
        <w:rPr>
          <w:b/>
        </w:rPr>
        <w:t xml:space="preserve">Are discounts available?   </w:t>
      </w:r>
    </w:p>
    <w:p w14:paraId="47649CA0" w14:textId="77777777" w:rsidR="00A723D9" w:rsidRDefault="00AB2215" w:rsidP="00A723D9">
      <w:pPr>
        <w:ind w:left="1080"/>
      </w:pPr>
      <w:r>
        <w:t xml:space="preserve">Actions that assist in the reduction of stormwater flow will reduce the fee by up to 30%.  Education, rain barrels, rain gardens and seepage pits are just a few ways to enjoy the discount.  </w:t>
      </w:r>
      <w:r w:rsidR="00A723D9">
        <w:t xml:space="preserve">Please see the </w:t>
      </w:r>
      <w:r w:rsidR="00D90C6D">
        <w:t xml:space="preserve">USMA </w:t>
      </w:r>
      <w:r w:rsidR="00A723D9">
        <w:t xml:space="preserve">website </w:t>
      </w:r>
      <w:r w:rsidR="00D90C6D">
        <w:t xml:space="preserve">for more information </w:t>
      </w:r>
      <w:r w:rsidR="00A723D9">
        <w:t xml:space="preserve">at  </w:t>
      </w:r>
      <w:hyperlink r:id="rId7" w:history="1">
        <w:r w:rsidR="00A723D9" w:rsidRPr="002E00F5">
          <w:rPr>
            <w:rStyle w:val="Hyperlink"/>
          </w:rPr>
          <w:t>www.usauthorities.org</w:t>
        </w:r>
      </w:hyperlink>
      <w:r w:rsidR="00A723D9">
        <w:t>.</w:t>
      </w:r>
    </w:p>
    <w:p w14:paraId="1EC88612" w14:textId="23752277" w:rsidR="00AB2215" w:rsidRDefault="00AB2215" w:rsidP="00ED4FA5">
      <w:pPr>
        <w:ind w:left="1080"/>
      </w:pPr>
    </w:p>
    <w:sectPr w:rsidR="00AB2215" w:rsidSect="00EB158F">
      <w:pgSz w:w="12240" w:h="15840" w:code="1"/>
      <w:pgMar w:top="1008" w:right="1440" w:bottom="720" w:left="1440" w:header="10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8FA"/>
    <w:multiLevelType w:val="hybridMultilevel"/>
    <w:tmpl w:val="D3EA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9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29"/>
    <w:rsid w:val="000A6910"/>
    <w:rsid w:val="0017146B"/>
    <w:rsid w:val="00263887"/>
    <w:rsid w:val="00310719"/>
    <w:rsid w:val="00357D2D"/>
    <w:rsid w:val="00357EC5"/>
    <w:rsid w:val="003949A9"/>
    <w:rsid w:val="00474F50"/>
    <w:rsid w:val="00572177"/>
    <w:rsid w:val="00795CC6"/>
    <w:rsid w:val="007D607A"/>
    <w:rsid w:val="008B67B8"/>
    <w:rsid w:val="00905E55"/>
    <w:rsid w:val="009B11D4"/>
    <w:rsid w:val="00A00FF9"/>
    <w:rsid w:val="00A723D9"/>
    <w:rsid w:val="00AB2215"/>
    <w:rsid w:val="00AB2AF1"/>
    <w:rsid w:val="00B11A89"/>
    <w:rsid w:val="00B86429"/>
    <w:rsid w:val="00CF27FD"/>
    <w:rsid w:val="00D24229"/>
    <w:rsid w:val="00D90C6D"/>
    <w:rsid w:val="00D969B9"/>
    <w:rsid w:val="00DC57F6"/>
    <w:rsid w:val="00EB158F"/>
    <w:rsid w:val="00EC73B7"/>
    <w:rsid w:val="00ED4FA5"/>
    <w:rsid w:val="00E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40B2"/>
  <w15:chartTrackingRefBased/>
  <w15:docId w15:val="{FA48DBE4-8D02-4F1D-B694-2E2F9300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authorit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uthorities.org" TargetMode="External"/><Relationship Id="rId5" Type="http://schemas.openxmlformats.org/officeDocument/2006/relationships/hyperlink" Target="mailto:info@usauthoriti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669</Words>
  <Characters>3612</Characters>
  <Application>Microsoft Office Word</Application>
  <DocSecurity>0</DocSecurity>
  <Lines>74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Willaims</dc:creator>
  <cp:keywords/>
  <dc:description/>
  <cp:lastModifiedBy>Barbara O</cp:lastModifiedBy>
  <cp:revision>4</cp:revision>
  <cp:lastPrinted>2026-01-30T13:13:00Z</cp:lastPrinted>
  <dcterms:created xsi:type="dcterms:W3CDTF">2026-01-30T13:08:00Z</dcterms:created>
  <dcterms:modified xsi:type="dcterms:W3CDTF">2026-01-30T13:15:00Z</dcterms:modified>
</cp:coreProperties>
</file>