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4A" w:rsidRPr="0065234A" w:rsidRDefault="0065234A" w:rsidP="00FF3060">
      <w:pPr>
        <w:pStyle w:val="NoSpacing"/>
        <w:rPr>
          <w:rFonts w:ascii="Gadugi" w:eastAsia="Arial Unicode MS" w:hAnsi="Gadugi" w:cs="Arial Unicode MS"/>
          <w:b/>
          <w:color w:val="A6A6A6" w:themeColor="background1" w:themeShade="A6"/>
          <w:sz w:val="48"/>
          <w:szCs w:val="48"/>
        </w:rPr>
      </w:pPr>
      <w:bookmarkStart w:id="0" w:name="_GoBack"/>
      <w:bookmarkEnd w:id="0"/>
      <w:r w:rsidRPr="0065234A">
        <w:rPr>
          <w:rFonts w:ascii="Gadugi" w:eastAsia="Arial Unicode MS" w:hAnsi="Gadugi" w:cs="Arial Unicode MS"/>
          <w:b/>
          <w:color w:val="A6A6A6" w:themeColor="background1" w:themeShade="A6"/>
          <w:sz w:val="48"/>
          <w:szCs w:val="48"/>
        </w:rPr>
        <w:t>AGENDA</w:t>
      </w:r>
    </w:p>
    <w:p w:rsidR="0065234A" w:rsidRDefault="0065234A" w:rsidP="00FF3060">
      <w:pPr>
        <w:pStyle w:val="NoSpacing"/>
        <w:rPr>
          <w:rFonts w:ascii="Gadugi" w:eastAsia="Arial Unicode MS" w:hAnsi="Gadugi" w:cs="Arial Unicode MS"/>
          <w:b/>
          <w:sz w:val="24"/>
          <w:szCs w:val="24"/>
        </w:rPr>
      </w:pPr>
    </w:p>
    <w:p w:rsidR="00D8611A" w:rsidRPr="0093372A" w:rsidRDefault="00FF3060" w:rsidP="00FF3060">
      <w:pPr>
        <w:pStyle w:val="NoSpacing"/>
        <w:rPr>
          <w:rFonts w:ascii="Gadugi" w:eastAsia="Arial Unicode MS" w:hAnsi="Gadugi" w:cs="Arial Unicode MS"/>
          <w:b/>
          <w:sz w:val="24"/>
          <w:szCs w:val="24"/>
        </w:rPr>
      </w:pPr>
      <w:r w:rsidRPr="0093372A">
        <w:rPr>
          <w:rFonts w:ascii="Gadugi" w:eastAsia="Arial Unicode MS" w:hAnsi="Gadugi" w:cs="Arial Unicode MS"/>
          <w:b/>
          <w:sz w:val="24"/>
          <w:szCs w:val="24"/>
        </w:rPr>
        <w:t>UPPER SOUTHAMPTON TOWNSHIP- BOARD OF SUPERVISORS</w:t>
      </w:r>
    </w:p>
    <w:p w:rsidR="009A2292" w:rsidRPr="0093372A" w:rsidRDefault="00FF3060" w:rsidP="00FF3060">
      <w:pPr>
        <w:pStyle w:val="NoSpacing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</w:rPr>
        <w:t>Southampton Free Lib</w:t>
      </w:r>
      <w:r w:rsidR="009A2292" w:rsidRPr="0093372A">
        <w:rPr>
          <w:rFonts w:ascii="Gadugi" w:eastAsia="Arial Unicode MS" w:hAnsi="Gadugi" w:cs="Arial Unicode MS"/>
          <w:sz w:val="24"/>
          <w:szCs w:val="24"/>
        </w:rPr>
        <w:t>rary, Lower Level Meeting Room</w:t>
      </w:r>
    </w:p>
    <w:p w:rsidR="00FF3060" w:rsidRPr="0093372A" w:rsidRDefault="00FF3060" w:rsidP="00FF3060">
      <w:pPr>
        <w:pStyle w:val="NoSpacing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</w:rPr>
        <w:t>947 Street Road, Southampton, PA 18966</w:t>
      </w:r>
    </w:p>
    <w:p w:rsidR="00FF3060" w:rsidRPr="0093372A" w:rsidRDefault="00FF3060" w:rsidP="00FF3060">
      <w:pPr>
        <w:pStyle w:val="NoSpacing"/>
        <w:rPr>
          <w:rFonts w:ascii="Gadugi" w:eastAsia="Arial Unicode MS" w:hAnsi="Gadugi" w:cs="Arial Unicode MS"/>
          <w:sz w:val="24"/>
          <w:szCs w:val="24"/>
        </w:rPr>
      </w:pPr>
    </w:p>
    <w:p w:rsidR="00FF3060" w:rsidRDefault="00FF3060" w:rsidP="00FF3060">
      <w:pPr>
        <w:pStyle w:val="NoSpacing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</w:rPr>
        <w:t xml:space="preserve">Tuesday, </w:t>
      </w:r>
      <w:r w:rsidR="005C3DE3">
        <w:rPr>
          <w:rFonts w:ascii="Gadugi" w:eastAsia="Arial Unicode MS" w:hAnsi="Gadugi" w:cs="Arial Unicode MS"/>
          <w:sz w:val="24"/>
          <w:szCs w:val="24"/>
        </w:rPr>
        <w:t>October 14</w:t>
      </w:r>
      <w:r w:rsidRPr="0093372A">
        <w:rPr>
          <w:rFonts w:ascii="Gadugi" w:eastAsia="Arial Unicode MS" w:hAnsi="Gadugi" w:cs="Arial Unicode MS"/>
          <w:sz w:val="24"/>
          <w:szCs w:val="24"/>
        </w:rPr>
        <w:t>, 2025</w:t>
      </w:r>
    </w:p>
    <w:p w:rsidR="00A26509" w:rsidRDefault="00A26509" w:rsidP="00FF3060">
      <w:pPr>
        <w:pStyle w:val="NoSpacing"/>
        <w:rPr>
          <w:rFonts w:ascii="Gadugi" w:eastAsia="Arial Unicode MS" w:hAnsi="Gadugi" w:cs="Arial Unicode MS"/>
          <w:sz w:val="24"/>
          <w:szCs w:val="24"/>
        </w:rPr>
      </w:pPr>
    </w:p>
    <w:p w:rsidR="00FF3060" w:rsidRPr="0093372A" w:rsidRDefault="00FF3060" w:rsidP="00FF3060">
      <w:pPr>
        <w:pStyle w:val="NoSpacing"/>
        <w:rPr>
          <w:rFonts w:ascii="Gadugi" w:eastAsia="Arial Unicode MS" w:hAnsi="Gadugi" w:cs="Arial Unicode MS"/>
          <w:sz w:val="24"/>
          <w:szCs w:val="24"/>
        </w:rPr>
      </w:pPr>
    </w:p>
    <w:p w:rsidR="00FF3060" w:rsidRPr="0093372A" w:rsidRDefault="00FF3060" w:rsidP="00B8227A">
      <w:pPr>
        <w:pStyle w:val="NoSpacing"/>
        <w:spacing w:before="120"/>
        <w:rPr>
          <w:rFonts w:ascii="Gadugi" w:eastAsia="Arial Unicode MS" w:hAnsi="Gadugi" w:cs="Arial Unicode MS"/>
          <w:b/>
          <w:sz w:val="24"/>
          <w:szCs w:val="24"/>
        </w:rPr>
      </w:pPr>
      <w:r w:rsidRPr="0093372A">
        <w:rPr>
          <w:rFonts w:ascii="Gadugi" w:eastAsia="Arial Unicode MS" w:hAnsi="Gadugi" w:cs="Arial Unicode MS"/>
          <w:b/>
          <w:sz w:val="24"/>
          <w:szCs w:val="24"/>
        </w:rPr>
        <w:t>6:30PM</w:t>
      </w:r>
      <w:r w:rsidRPr="0093372A">
        <w:rPr>
          <w:rFonts w:ascii="Gadugi" w:eastAsia="Arial Unicode MS" w:hAnsi="Gadugi" w:cs="Arial Unicode MS"/>
          <w:b/>
          <w:sz w:val="24"/>
          <w:szCs w:val="24"/>
        </w:rPr>
        <w:tab/>
        <w:t>REGULAR MEETING</w:t>
      </w:r>
    </w:p>
    <w:p w:rsidR="00FF3060" w:rsidRPr="0093372A" w:rsidRDefault="00FF3060" w:rsidP="00B8227A">
      <w:pPr>
        <w:pStyle w:val="NoSpacing"/>
        <w:spacing w:before="120"/>
        <w:rPr>
          <w:rFonts w:ascii="Gadugi" w:eastAsia="Arial Unicode MS" w:hAnsi="Gadugi" w:cs="Arial Unicode MS"/>
          <w:sz w:val="24"/>
          <w:szCs w:val="24"/>
        </w:rPr>
      </w:pPr>
    </w:p>
    <w:p w:rsidR="00FF3060" w:rsidRPr="0093372A" w:rsidRDefault="00FF3060" w:rsidP="00B8227A">
      <w:pPr>
        <w:pStyle w:val="NoSpacing"/>
        <w:numPr>
          <w:ilvl w:val="0"/>
          <w:numId w:val="1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</w:rPr>
        <w:t xml:space="preserve">Call to Order and Pledge of Allegiance. </w:t>
      </w:r>
    </w:p>
    <w:p w:rsidR="00FF3060" w:rsidRDefault="00FF3060" w:rsidP="00B8227A">
      <w:pPr>
        <w:pStyle w:val="NoSpacing"/>
        <w:numPr>
          <w:ilvl w:val="0"/>
          <w:numId w:val="1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</w:rPr>
        <w:t>Announcements, Awards, Correspondence and Reports.</w:t>
      </w:r>
    </w:p>
    <w:p w:rsidR="00607730" w:rsidRPr="00607730" w:rsidRDefault="00607730" w:rsidP="00B8227A">
      <w:pPr>
        <w:pStyle w:val="NoSpacing"/>
        <w:numPr>
          <w:ilvl w:val="1"/>
          <w:numId w:val="1"/>
        </w:numPr>
        <w:spacing w:before="120" w:after="240"/>
        <w:rPr>
          <w:rFonts w:ascii="Gadugi" w:eastAsia="Arial Unicode MS" w:hAnsi="Gadugi" w:cs="Arial Unicode MS"/>
          <w:sz w:val="24"/>
          <w:szCs w:val="24"/>
        </w:rPr>
      </w:pPr>
      <w:r w:rsidRPr="00607730">
        <w:rPr>
          <w:rFonts w:ascii="Gadugi" w:eastAsia="Arial Unicode MS" w:hAnsi="Gadugi" w:cs="Arial Unicode MS"/>
          <w:sz w:val="24"/>
          <w:szCs w:val="24"/>
        </w:rPr>
        <w:t>Executive Session held on September 30, 2025 – Collective Bargaining and</w:t>
      </w:r>
      <w:r>
        <w:rPr>
          <w:rFonts w:ascii="Gadugi" w:eastAsia="Arial Unicode MS" w:hAnsi="Gadugi" w:cs="Arial Unicode MS"/>
          <w:sz w:val="24"/>
          <w:szCs w:val="24"/>
        </w:rPr>
        <w:t xml:space="preserve"> </w:t>
      </w:r>
      <w:r w:rsidRPr="00607730">
        <w:rPr>
          <w:rFonts w:ascii="Gadugi" w:eastAsia="Arial Unicode MS" w:hAnsi="Gadugi" w:cs="Arial Unicode MS"/>
          <w:sz w:val="24"/>
          <w:szCs w:val="24"/>
        </w:rPr>
        <w:t>Personnel Matters</w:t>
      </w:r>
    </w:p>
    <w:p w:rsidR="00764019" w:rsidRDefault="00764019" w:rsidP="00B8227A">
      <w:pPr>
        <w:pStyle w:val="NoSpacing"/>
        <w:spacing w:before="120"/>
        <w:rPr>
          <w:rFonts w:ascii="Gadugi" w:eastAsia="Arial Unicode MS" w:hAnsi="Gadugi" w:cs="Arial Unicode MS"/>
          <w:sz w:val="24"/>
          <w:szCs w:val="24"/>
        </w:rPr>
      </w:pPr>
    </w:p>
    <w:p w:rsidR="00FF3060" w:rsidRPr="0093372A" w:rsidRDefault="00FF3060" w:rsidP="00B8227A">
      <w:pPr>
        <w:pStyle w:val="NoSpacing"/>
        <w:spacing w:before="120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b/>
          <w:sz w:val="24"/>
          <w:szCs w:val="24"/>
        </w:rPr>
        <w:t>Community Concerns:</w:t>
      </w:r>
      <w:r w:rsidRPr="0093372A">
        <w:rPr>
          <w:rFonts w:ascii="Gadugi" w:eastAsia="Arial Unicode MS" w:hAnsi="Gadugi" w:cs="Arial Unicode MS"/>
          <w:sz w:val="24"/>
          <w:szCs w:val="24"/>
        </w:rPr>
        <w:t xml:space="preserve"> Members of the community may comment on any non-agenda item. </w:t>
      </w:r>
    </w:p>
    <w:p w:rsidR="00FF3060" w:rsidRPr="0093372A" w:rsidRDefault="00FF3060" w:rsidP="00B8227A">
      <w:pPr>
        <w:pStyle w:val="NoSpacing"/>
        <w:spacing w:before="120"/>
        <w:rPr>
          <w:rFonts w:ascii="Gadugi" w:eastAsia="Arial Unicode MS" w:hAnsi="Gadugi" w:cs="Arial Unicode MS"/>
          <w:sz w:val="24"/>
          <w:szCs w:val="24"/>
        </w:rPr>
      </w:pPr>
    </w:p>
    <w:p w:rsidR="00FF3060" w:rsidRPr="0093372A" w:rsidRDefault="00FF3060" w:rsidP="00B8227A">
      <w:pPr>
        <w:pStyle w:val="NoSpacing"/>
        <w:spacing w:before="120"/>
        <w:rPr>
          <w:rFonts w:ascii="Gadugi" w:eastAsia="Arial Unicode MS" w:hAnsi="Gadugi" w:cs="Arial Unicode MS"/>
          <w:b/>
          <w:sz w:val="24"/>
          <w:szCs w:val="24"/>
        </w:rPr>
      </w:pPr>
      <w:r w:rsidRPr="0093372A">
        <w:rPr>
          <w:rFonts w:ascii="Gadugi" w:eastAsia="Arial Unicode MS" w:hAnsi="Gadugi" w:cs="Arial Unicode MS"/>
          <w:b/>
          <w:sz w:val="24"/>
          <w:szCs w:val="24"/>
        </w:rPr>
        <w:t xml:space="preserve">AGENDA ITEMS: </w:t>
      </w:r>
    </w:p>
    <w:p w:rsidR="00066DA4" w:rsidRPr="0093372A" w:rsidRDefault="00E947C8" w:rsidP="00B8227A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</w:rPr>
        <w:t xml:space="preserve">Consideration of approving the </w:t>
      </w:r>
      <w:r w:rsidR="00066DA4" w:rsidRPr="0093372A">
        <w:rPr>
          <w:rFonts w:ascii="Gadugi" w:eastAsia="Arial Unicode MS" w:hAnsi="Gadugi" w:cs="Arial Unicode MS"/>
          <w:sz w:val="24"/>
          <w:szCs w:val="24"/>
        </w:rPr>
        <w:t>following meeting minutes:</w:t>
      </w:r>
    </w:p>
    <w:p w:rsidR="00066DA4" w:rsidRPr="0093372A" w:rsidRDefault="005C3DE3" w:rsidP="00B8227A">
      <w:pPr>
        <w:pStyle w:val="NoSpacing"/>
        <w:numPr>
          <w:ilvl w:val="1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 xml:space="preserve">September 9 </w:t>
      </w:r>
      <w:r w:rsidR="00C84D00">
        <w:rPr>
          <w:rFonts w:ascii="Gadugi" w:eastAsia="Arial Unicode MS" w:hAnsi="Gadugi" w:cs="Arial Unicode MS"/>
          <w:sz w:val="24"/>
          <w:szCs w:val="24"/>
        </w:rPr>
        <w:t>, 2025</w:t>
      </w:r>
    </w:p>
    <w:p w:rsidR="00E947C8" w:rsidRPr="0093372A" w:rsidRDefault="00E947C8" w:rsidP="00B8227A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</w:rPr>
        <w:t>Consideration of approving the following invoices for payment:</w:t>
      </w:r>
    </w:p>
    <w:p w:rsidR="00E947C8" w:rsidRPr="0093372A" w:rsidRDefault="005C3DE3" w:rsidP="00B8227A">
      <w:pPr>
        <w:pStyle w:val="NoSpacing"/>
        <w:numPr>
          <w:ilvl w:val="1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>September 23</w:t>
      </w:r>
      <w:r w:rsidR="00C84D00">
        <w:rPr>
          <w:rFonts w:ascii="Gadugi" w:eastAsia="Arial Unicode MS" w:hAnsi="Gadugi" w:cs="Arial Unicode MS"/>
          <w:sz w:val="24"/>
          <w:szCs w:val="24"/>
        </w:rPr>
        <w:t>, 2025</w:t>
      </w:r>
    </w:p>
    <w:p w:rsidR="00E947C8" w:rsidRDefault="005C3DE3" w:rsidP="00B8227A">
      <w:pPr>
        <w:pStyle w:val="NoSpacing"/>
        <w:numPr>
          <w:ilvl w:val="1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 w:rsidRPr="005C3DE3">
        <w:rPr>
          <w:rFonts w:ascii="Gadugi" w:eastAsia="Arial Unicode MS" w:hAnsi="Gadugi" w:cs="Arial Unicode MS"/>
          <w:sz w:val="24"/>
          <w:szCs w:val="24"/>
        </w:rPr>
        <w:t>October 14</w:t>
      </w:r>
      <w:r w:rsidR="00C84D00" w:rsidRPr="005C3DE3">
        <w:rPr>
          <w:rFonts w:ascii="Gadugi" w:eastAsia="Arial Unicode MS" w:hAnsi="Gadugi" w:cs="Arial Unicode MS"/>
          <w:sz w:val="24"/>
          <w:szCs w:val="24"/>
        </w:rPr>
        <w:t>,</w:t>
      </w:r>
      <w:r w:rsidR="00C84D00">
        <w:rPr>
          <w:rFonts w:ascii="Gadugi" w:eastAsia="Arial Unicode MS" w:hAnsi="Gadugi" w:cs="Arial Unicode MS"/>
          <w:sz w:val="24"/>
          <w:szCs w:val="24"/>
        </w:rPr>
        <w:t xml:space="preserve"> 2025</w:t>
      </w:r>
    </w:p>
    <w:p w:rsidR="00DE0FCF" w:rsidRDefault="00DE0FCF" w:rsidP="00B8227A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>Budget Presentation Southampton Fire Company No. 1.</w:t>
      </w:r>
    </w:p>
    <w:p w:rsidR="00DE0FCF" w:rsidRDefault="00DE0FCF" w:rsidP="00B8227A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>Budget Presentation Tri-Hampton Rescue Squad</w:t>
      </w:r>
      <w:r w:rsidR="00000DC2">
        <w:rPr>
          <w:rFonts w:ascii="Gadugi" w:eastAsia="Arial Unicode MS" w:hAnsi="Gadugi" w:cs="Arial Unicode MS"/>
          <w:sz w:val="24"/>
          <w:szCs w:val="24"/>
        </w:rPr>
        <w:t>.</w:t>
      </w:r>
    </w:p>
    <w:p w:rsidR="00DE0FCF" w:rsidRDefault="00DE0FCF" w:rsidP="00B8227A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>Budget Presen</w:t>
      </w:r>
      <w:r w:rsidR="00000DC2">
        <w:rPr>
          <w:rFonts w:ascii="Gadugi" w:eastAsia="Arial Unicode MS" w:hAnsi="Gadugi" w:cs="Arial Unicode MS"/>
          <w:sz w:val="24"/>
          <w:szCs w:val="24"/>
        </w:rPr>
        <w:t>tation Southampton Free Library.</w:t>
      </w:r>
    </w:p>
    <w:p w:rsidR="0024047C" w:rsidRPr="0024047C" w:rsidRDefault="0024047C" w:rsidP="0024047C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 xml:space="preserve">Public Hearing and consideration of approving Resolution No. 2025-15 adopting the Updated Upper Southampton Township Comprehensive Plan. </w:t>
      </w:r>
    </w:p>
    <w:p w:rsidR="00B153B0" w:rsidRDefault="00B153B0" w:rsidP="00B8227A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>Consideration of approving an Intergovernmental Agreement with the Centennial School District for the BusPatrol America Project.</w:t>
      </w:r>
    </w:p>
    <w:p w:rsidR="00000DC2" w:rsidRDefault="00000DC2" w:rsidP="00B8227A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lastRenderedPageBreak/>
        <w:t>Consideration of making offers of employment to two (2) Police Officers.</w:t>
      </w:r>
    </w:p>
    <w:p w:rsidR="006A1C8B" w:rsidRPr="00B8227A" w:rsidRDefault="000A62D4" w:rsidP="00B8227A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 w:rsidRPr="00607730">
        <w:rPr>
          <w:rFonts w:ascii="Gadugi" w:eastAsia="Arial Unicode MS" w:hAnsi="Gadugi" w:cs="Arial Unicode MS"/>
          <w:sz w:val="24"/>
          <w:szCs w:val="24"/>
        </w:rPr>
        <w:t>Consideration of making an appointment to the Upper Southampton Township Planning Commission.</w:t>
      </w:r>
    </w:p>
    <w:p w:rsidR="000A62D4" w:rsidRPr="0055681B" w:rsidRDefault="000A62D4" w:rsidP="00B8227A">
      <w:pPr>
        <w:pStyle w:val="AgendaItem"/>
        <w:numPr>
          <w:ilvl w:val="0"/>
          <w:numId w:val="2"/>
        </w:numPr>
        <w:tabs>
          <w:tab w:val="left" w:pos="1080"/>
        </w:tabs>
        <w:spacing w:before="120" w:after="0"/>
        <w:jc w:val="both"/>
        <w:rPr>
          <w:rFonts w:ascii="Gadugi" w:hAnsi="Gadugi"/>
          <w:sz w:val="24"/>
        </w:rPr>
      </w:pPr>
      <w:r w:rsidRPr="0055681B">
        <w:rPr>
          <w:rFonts w:ascii="Gadugi" w:hAnsi="Gadugi"/>
          <w:sz w:val="24"/>
        </w:rPr>
        <w:t xml:space="preserve">Discussion of amending the Zoning Ordinance to adjust the maximum impervious surface regulations for swimming pools. </w:t>
      </w:r>
    </w:p>
    <w:p w:rsidR="00E947C8" w:rsidRPr="0093372A" w:rsidRDefault="00E947C8" w:rsidP="00B8227A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</w:rPr>
        <w:t>Solicitor’s Report</w:t>
      </w:r>
    </w:p>
    <w:p w:rsidR="00547BF6" w:rsidRDefault="00E947C8" w:rsidP="00B8227A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</w:rPr>
        <w:t>Other Business</w:t>
      </w:r>
    </w:p>
    <w:p w:rsidR="00E947C8" w:rsidRPr="00547BF6" w:rsidRDefault="00E947C8" w:rsidP="00B8227A">
      <w:pPr>
        <w:pStyle w:val="NoSpacing"/>
        <w:spacing w:before="120"/>
        <w:ind w:left="720"/>
        <w:rPr>
          <w:rFonts w:ascii="Gadugi" w:eastAsia="Arial Unicode MS" w:hAnsi="Gadugi" w:cs="Arial Unicode MS"/>
          <w:sz w:val="24"/>
          <w:szCs w:val="24"/>
        </w:rPr>
      </w:pPr>
      <w:r w:rsidRPr="00547BF6">
        <w:rPr>
          <w:rFonts w:ascii="Gadugi" w:eastAsia="Arial Unicode MS" w:hAnsi="Gadugi" w:cs="Arial Unicode MS"/>
          <w:sz w:val="24"/>
          <w:szCs w:val="24"/>
        </w:rPr>
        <w:t>Executive Session:</w:t>
      </w:r>
    </w:p>
    <w:p w:rsidR="006C5CA6" w:rsidRDefault="006C5CA6" w:rsidP="006C5CA6">
      <w:pPr>
        <w:pStyle w:val="ListParagraph"/>
        <w:numPr>
          <w:ilvl w:val="0"/>
          <w:numId w:val="6"/>
        </w:numPr>
        <w:spacing w:before="160"/>
        <w:rPr>
          <w:rFonts w:ascii="Gadugi" w:eastAsia="Arial Unicode MS" w:hAnsi="Gadugi" w:cs="Arial Unicode MS"/>
          <w:sz w:val="24"/>
          <w:szCs w:val="24"/>
        </w:rPr>
      </w:pPr>
      <w:r w:rsidRPr="006C5CA6">
        <w:rPr>
          <w:rFonts w:ascii="Gadugi" w:eastAsia="Arial Unicode MS" w:hAnsi="Gadugi" w:cs="Arial Unicode MS"/>
          <w:sz w:val="24"/>
          <w:szCs w:val="24"/>
        </w:rPr>
        <w:t xml:space="preserve">Collective Bargaining </w:t>
      </w:r>
    </w:p>
    <w:p w:rsidR="00707FD7" w:rsidRPr="006C5CA6" w:rsidRDefault="00707FD7" w:rsidP="006C5CA6">
      <w:pPr>
        <w:pStyle w:val="ListParagraph"/>
        <w:numPr>
          <w:ilvl w:val="0"/>
          <w:numId w:val="6"/>
        </w:numPr>
        <w:spacing w:before="16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>Real Estate Acquisition</w:t>
      </w:r>
    </w:p>
    <w:p w:rsidR="00E947C8" w:rsidRDefault="00E947C8" w:rsidP="00F177F9">
      <w:pPr>
        <w:pStyle w:val="NoSpacing"/>
        <w:numPr>
          <w:ilvl w:val="1"/>
          <w:numId w:val="2"/>
        </w:numPr>
        <w:spacing w:before="160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</w:rPr>
        <w:t>Litigation</w:t>
      </w:r>
    </w:p>
    <w:p w:rsidR="00E947C8" w:rsidRDefault="00E947C8" w:rsidP="00F177F9">
      <w:pPr>
        <w:pStyle w:val="ListParagraph"/>
        <w:numPr>
          <w:ilvl w:val="2"/>
          <w:numId w:val="2"/>
        </w:numPr>
        <w:spacing w:before="160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  <w:u w:val="single"/>
        </w:rPr>
        <w:t>Hillier v. Upper Southampton Township</w:t>
      </w:r>
      <w:r w:rsidR="00C30568" w:rsidRPr="0093372A">
        <w:rPr>
          <w:rFonts w:ascii="Gadugi" w:eastAsia="Arial Unicode MS" w:hAnsi="Gadugi" w:cs="Arial Unicode MS"/>
          <w:sz w:val="24"/>
          <w:szCs w:val="24"/>
          <w:u w:val="single"/>
        </w:rPr>
        <w:t>,</w:t>
      </w:r>
      <w:r w:rsidRPr="0093372A">
        <w:rPr>
          <w:rFonts w:ascii="Gadugi" w:eastAsia="Arial Unicode MS" w:hAnsi="Gadugi" w:cs="Arial Unicode MS"/>
          <w:sz w:val="24"/>
          <w:szCs w:val="24"/>
          <w:u w:val="single"/>
        </w:rPr>
        <w:t xml:space="preserve"> et al</w:t>
      </w:r>
      <w:r w:rsidRPr="0093372A">
        <w:rPr>
          <w:rFonts w:ascii="Gadugi" w:eastAsia="Arial Unicode MS" w:hAnsi="Gadugi" w:cs="Arial Unicode MS"/>
          <w:sz w:val="24"/>
          <w:szCs w:val="24"/>
        </w:rPr>
        <w:t xml:space="preserve">                 </w:t>
      </w:r>
      <w:r w:rsidRPr="0093372A">
        <w:rPr>
          <w:rFonts w:ascii="Gadugi" w:eastAsia="Arial Unicode MS" w:hAnsi="Gadugi" w:cs="Arial Unicode MS"/>
          <w:sz w:val="24"/>
          <w:szCs w:val="24"/>
        </w:rPr>
        <w:tab/>
        <w:t xml:space="preserve">        BCCCP Docket Number 2024-01574.</w:t>
      </w:r>
    </w:p>
    <w:p w:rsidR="009F3936" w:rsidRPr="0093372A" w:rsidRDefault="009F3936" w:rsidP="009F3936">
      <w:pPr>
        <w:pStyle w:val="ListParagraph"/>
        <w:spacing w:before="160"/>
        <w:rPr>
          <w:rFonts w:ascii="Gadugi" w:eastAsia="Arial Unicode MS" w:hAnsi="Gadugi" w:cs="Arial Unicode MS"/>
          <w:b/>
          <w:sz w:val="24"/>
          <w:szCs w:val="24"/>
        </w:rPr>
      </w:pPr>
    </w:p>
    <w:p w:rsidR="009F3936" w:rsidRPr="0093372A" w:rsidRDefault="009F3936" w:rsidP="009F3936">
      <w:pPr>
        <w:pStyle w:val="ListParagraph"/>
        <w:spacing w:before="160"/>
        <w:rPr>
          <w:rFonts w:ascii="Gadugi" w:eastAsia="Arial Unicode MS" w:hAnsi="Gadugi" w:cs="Arial Unicode MS"/>
          <w:b/>
          <w:sz w:val="24"/>
          <w:szCs w:val="24"/>
        </w:rPr>
      </w:pPr>
      <w:r w:rsidRPr="0093372A">
        <w:rPr>
          <w:rFonts w:ascii="Gadugi" w:eastAsia="Arial Unicode MS" w:hAnsi="Gadugi" w:cs="Arial Unicode MS"/>
          <w:b/>
          <w:sz w:val="24"/>
          <w:szCs w:val="24"/>
        </w:rPr>
        <w:t xml:space="preserve">Adjournment </w:t>
      </w:r>
    </w:p>
    <w:p w:rsidR="00E947C8" w:rsidRPr="005D745E" w:rsidRDefault="00E947C8" w:rsidP="005D745E">
      <w:pPr>
        <w:pStyle w:val="NoSpacing"/>
        <w:spacing w:before="120"/>
        <w:ind w:left="2160"/>
        <w:rPr>
          <w:rFonts w:ascii="Gadugi" w:eastAsia="Arial Unicode MS" w:hAnsi="Gadugi" w:cs="Arial Unicode MS"/>
          <w:sz w:val="24"/>
          <w:szCs w:val="24"/>
        </w:rPr>
      </w:pPr>
    </w:p>
    <w:p w:rsidR="00E947C8" w:rsidRPr="005D745E" w:rsidRDefault="00E947C8" w:rsidP="00E947C8">
      <w:pPr>
        <w:pStyle w:val="NoSpacing"/>
        <w:rPr>
          <w:rFonts w:ascii="Gadugi" w:eastAsia="Arial Unicode MS" w:hAnsi="Gadugi" w:cs="Arial Unicode MS"/>
          <w:sz w:val="24"/>
          <w:szCs w:val="24"/>
        </w:rPr>
      </w:pPr>
    </w:p>
    <w:sectPr w:rsidR="00E947C8" w:rsidRPr="005D7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5A96"/>
    <w:multiLevelType w:val="hybridMultilevel"/>
    <w:tmpl w:val="D33AF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70DAA"/>
    <w:multiLevelType w:val="hybridMultilevel"/>
    <w:tmpl w:val="E726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566A"/>
    <w:multiLevelType w:val="hybridMultilevel"/>
    <w:tmpl w:val="27FAF474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7C3FB4"/>
    <w:multiLevelType w:val="hybridMultilevel"/>
    <w:tmpl w:val="A6B60C94"/>
    <w:lvl w:ilvl="0" w:tplc="305C9D2E">
      <w:start w:val="3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4EE62673"/>
    <w:multiLevelType w:val="hybridMultilevel"/>
    <w:tmpl w:val="DA4A02BA"/>
    <w:lvl w:ilvl="0" w:tplc="BFA4922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67D23"/>
    <w:multiLevelType w:val="hybridMultilevel"/>
    <w:tmpl w:val="AFACD6DC"/>
    <w:lvl w:ilvl="0" w:tplc="1B840A2A">
      <w:start w:val="1"/>
      <w:numFmt w:val="upperLetter"/>
      <w:lvlText w:val="%1."/>
      <w:lvlJc w:val="left"/>
      <w:pPr>
        <w:ind w:left="1350" w:hanging="360"/>
      </w:pPr>
      <w:rPr>
        <w:rFonts w:ascii="Times New Roman" w:eastAsia="Calibri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60"/>
    <w:rsid w:val="00000DC2"/>
    <w:rsid w:val="00002DC7"/>
    <w:rsid w:val="00052346"/>
    <w:rsid w:val="00053824"/>
    <w:rsid w:val="00066DA4"/>
    <w:rsid w:val="0007289E"/>
    <w:rsid w:val="00077C73"/>
    <w:rsid w:val="000A62D4"/>
    <w:rsid w:val="000C3FC1"/>
    <w:rsid w:val="001106EC"/>
    <w:rsid w:val="0012191A"/>
    <w:rsid w:val="00156068"/>
    <w:rsid w:val="001702C1"/>
    <w:rsid w:val="0017216D"/>
    <w:rsid w:val="0018083F"/>
    <w:rsid w:val="00191FE7"/>
    <w:rsid w:val="001A2FF9"/>
    <w:rsid w:val="001E01E3"/>
    <w:rsid w:val="001F2541"/>
    <w:rsid w:val="001F7EEE"/>
    <w:rsid w:val="00215983"/>
    <w:rsid w:val="0024047C"/>
    <w:rsid w:val="00241B79"/>
    <w:rsid w:val="002744EE"/>
    <w:rsid w:val="0027730E"/>
    <w:rsid w:val="00285AE3"/>
    <w:rsid w:val="002A4BB7"/>
    <w:rsid w:val="003126B9"/>
    <w:rsid w:val="00364D77"/>
    <w:rsid w:val="00373733"/>
    <w:rsid w:val="003B2DF9"/>
    <w:rsid w:val="003C61B3"/>
    <w:rsid w:val="003E69B1"/>
    <w:rsid w:val="0043226B"/>
    <w:rsid w:val="00492027"/>
    <w:rsid w:val="004A6D1F"/>
    <w:rsid w:val="004C6217"/>
    <w:rsid w:val="004D2986"/>
    <w:rsid w:val="00505BC8"/>
    <w:rsid w:val="0054327E"/>
    <w:rsid w:val="00547BF6"/>
    <w:rsid w:val="005C3DE3"/>
    <w:rsid w:val="005D745E"/>
    <w:rsid w:val="005F5373"/>
    <w:rsid w:val="00607730"/>
    <w:rsid w:val="006462C3"/>
    <w:rsid w:val="0065234A"/>
    <w:rsid w:val="00653130"/>
    <w:rsid w:val="00685020"/>
    <w:rsid w:val="006A1C8B"/>
    <w:rsid w:val="006C5CA6"/>
    <w:rsid w:val="00707FD7"/>
    <w:rsid w:val="00721B01"/>
    <w:rsid w:val="00735C3E"/>
    <w:rsid w:val="00741E69"/>
    <w:rsid w:val="00754949"/>
    <w:rsid w:val="00764019"/>
    <w:rsid w:val="00771055"/>
    <w:rsid w:val="0079111E"/>
    <w:rsid w:val="007E19FB"/>
    <w:rsid w:val="008177FE"/>
    <w:rsid w:val="00824AA7"/>
    <w:rsid w:val="00835A45"/>
    <w:rsid w:val="008724CA"/>
    <w:rsid w:val="00884E19"/>
    <w:rsid w:val="0093372A"/>
    <w:rsid w:val="009715C6"/>
    <w:rsid w:val="009A2292"/>
    <w:rsid w:val="009C583C"/>
    <w:rsid w:val="009F3936"/>
    <w:rsid w:val="009F65C8"/>
    <w:rsid w:val="00A12226"/>
    <w:rsid w:val="00A26509"/>
    <w:rsid w:val="00A66548"/>
    <w:rsid w:val="00A67B9A"/>
    <w:rsid w:val="00AA4D3E"/>
    <w:rsid w:val="00AC5CE5"/>
    <w:rsid w:val="00AD4512"/>
    <w:rsid w:val="00AF7B36"/>
    <w:rsid w:val="00B056CC"/>
    <w:rsid w:val="00B153B0"/>
    <w:rsid w:val="00B27002"/>
    <w:rsid w:val="00B403CC"/>
    <w:rsid w:val="00B72FCE"/>
    <w:rsid w:val="00B7489F"/>
    <w:rsid w:val="00B8227A"/>
    <w:rsid w:val="00B94489"/>
    <w:rsid w:val="00C01017"/>
    <w:rsid w:val="00C02353"/>
    <w:rsid w:val="00C02F65"/>
    <w:rsid w:val="00C07E98"/>
    <w:rsid w:val="00C174C9"/>
    <w:rsid w:val="00C24481"/>
    <w:rsid w:val="00C30568"/>
    <w:rsid w:val="00C373C1"/>
    <w:rsid w:val="00C45AAA"/>
    <w:rsid w:val="00C84D00"/>
    <w:rsid w:val="00CF1C9D"/>
    <w:rsid w:val="00D16C7A"/>
    <w:rsid w:val="00D551DF"/>
    <w:rsid w:val="00D76A45"/>
    <w:rsid w:val="00D84ED0"/>
    <w:rsid w:val="00D8611A"/>
    <w:rsid w:val="00DA72C6"/>
    <w:rsid w:val="00DC25F9"/>
    <w:rsid w:val="00DE0675"/>
    <w:rsid w:val="00DE0FCF"/>
    <w:rsid w:val="00DE7CD2"/>
    <w:rsid w:val="00DF3189"/>
    <w:rsid w:val="00DF3D50"/>
    <w:rsid w:val="00DF6439"/>
    <w:rsid w:val="00E51DE2"/>
    <w:rsid w:val="00E538C9"/>
    <w:rsid w:val="00E947C8"/>
    <w:rsid w:val="00EC181A"/>
    <w:rsid w:val="00ED2A2A"/>
    <w:rsid w:val="00F177F9"/>
    <w:rsid w:val="00F33471"/>
    <w:rsid w:val="00F43307"/>
    <w:rsid w:val="00F45E8C"/>
    <w:rsid w:val="00F60A54"/>
    <w:rsid w:val="00F9481C"/>
    <w:rsid w:val="00FA3FD2"/>
    <w:rsid w:val="00FB06C7"/>
    <w:rsid w:val="00FB61F5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52159-41D5-4884-8998-BC33A9D7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0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4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E5"/>
    <w:rPr>
      <w:rFonts w:ascii="Segoe UI" w:hAnsi="Segoe UI" w:cs="Segoe UI"/>
      <w:sz w:val="18"/>
      <w:szCs w:val="18"/>
    </w:rPr>
  </w:style>
  <w:style w:type="paragraph" w:customStyle="1" w:styleId="AgendaItem">
    <w:name w:val="Agenda Item"/>
    <w:basedOn w:val="Normal"/>
    <w:rsid w:val="00DE0675"/>
    <w:pPr>
      <w:spacing w:before="40" w:after="40" w:line="240" w:lineRule="auto"/>
    </w:pPr>
    <w:rPr>
      <w:rFonts w:ascii="Tahoma" w:eastAsia="Times New Roman" w:hAnsi="Tahom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Krotz</dc:creator>
  <cp:keywords/>
  <dc:description/>
  <cp:lastModifiedBy>Jeanne Lathrop</cp:lastModifiedBy>
  <cp:revision>2</cp:revision>
  <cp:lastPrinted>2025-10-07T13:40:00Z</cp:lastPrinted>
  <dcterms:created xsi:type="dcterms:W3CDTF">2025-10-10T13:19:00Z</dcterms:created>
  <dcterms:modified xsi:type="dcterms:W3CDTF">2025-10-10T13:19:00Z</dcterms:modified>
</cp:coreProperties>
</file>